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Sicurezza luoghi di lavoro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Medico competente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Pacelli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Medico competente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