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delle strategie e delle azioni dell'Agenda digitale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delle strategie e delle azioni dell'Agenda digitale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